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6666">
    <v:background id="_x0000_s1025" o:bwmode="white" fillcolor="#066" o:targetscreensize="1024,768">
      <v:fill color2="white [3212]" angle="-135" focus="100%" type="gradient"/>
    </v:background>
  </w:background>
  <w:body>
    <w:p w:rsidR="00CB7AB3" w:rsidRDefault="00CB7A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BDA5F" wp14:editId="72356DAA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AB3" w:rsidRPr="00DB0FAF" w:rsidRDefault="00CB7AB3" w:rsidP="00CB7AB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0FAF">
                              <w:rPr>
                                <w:b/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Структура </w:t>
                            </w:r>
                            <w:r w:rsidRPr="00DB0FAF">
                              <w:rPr>
                                <w:b/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B0FAF">
                              <w:rPr>
                                <w:b/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наукових </w:t>
                            </w:r>
                            <w:r w:rsidRPr="00DB0FAF">
                              <w:rPr>
                                <w:b/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B0FAF">
                              <w:rPr>
                                <w:b/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відділень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SXogI2gAAAAcBAAAPAAAAZHJzL2Rv&#10;d25yZXYueG1sTI/BTsMwEETvSPyDtUjcqFO3RSGNU6ECZ2jhA9x4G4fE6yh228DXs5zgOJrRzJty&#10;M/lenHGMbSAN81kGAqkOtqVGw8f7y10OIiZD1vSBUMMXRthU11elKWy40A7P+9QILqFYGA0upaGQ&#10;MtYOvYmzMCCxdwyjN4nl2Eg7mguX+16qLLuX3rTEC84MuHVYd/uT15Bn/rXrHtRb9Mvv+cptn8Lz&#10;8Kn17c30uAaRcEp/YfjFZ3SomOkQTmSj6DUslitOauBD7C6UYnnQoPI8A1mV8j9/9QM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ASXogI2gAAAAcBAAAPAAAAAAAAAAAAAAAAAIkEAABk&#10;cnMvZG93bnJldi54bWxQSwUGAAAAAAQABADzAAAAkAUAAAAA&#10;" filled="f" stroked="f">
                <v:fill o:detectmouseclick="t"/>
                <v:textbox style="mso-fit-shape-to-text:t">
                  <w:txbxContent>
                    <w:p w:rsidR="00CB7AB3" w:rsidRPr="00DB0FAF" w:rsidRDefault="00CB7AB3" w:rsidP="00CB7AB3">
                      <w:pPr>
                        <w:jc w:val="center"/>
                        <w:rPr>
                          <w:b/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B0FAF">
                        <w:rPr>
                          <w:b/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Структура </w:t>
                      </w:r>
                      <w:r w:rsidRPr="00DB0FAF">
                        <w:rPr>
                          <w:b/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DB0FAF">
                        <w:rPr>
                          <w:b/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наукових </w:t>
                      </w:r>
                      <w:r w:rsidRPr="00DB0FAF">
                        <w:rPr>
                          <w:b/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DB0FAF">
                        <w:rPr>
                          <w:b/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відділень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23" w:type="dxa"/>
        <w:tblInd w:w="-9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CB7AB3" w:rsidRPr="00CB7AB3" w:rsidTr="00CB7AB3">
        <w:trPr>
          <w:trHeight w:val="4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2"/>
              <w:keepNext w:val="0"/>
              <w:spacing w:before="0" w:line="240" w:lineRule="auto"/>
              <w:rPr>
                <w:rFonts w:eastAsia="Times New Roman"/>
                <w:b/>
                <w:snapToGrid/>
                <w:color w:val="C00000"/>
                <w:sz w:val="28"/>
                <w:szCs w:val="28"/>
                <w:lang w:val="uk-UA"/>
              </w:rPr>
            </w:pPr>
            <w:r w:rsidRPr="00CB7AB3">
              <w:rPr>
                <w:rFonts w:eastAsia="Times New Roman"/>
                <w:b/>
                <w:snapToGrid/>
                <w:color w:val="C00000"/>
                <w:sz w:val="28"/>
                <w:szCs w:val="28"/>
                <w:lang w:val="uk-UA"/>
              </w:rPr>
              <w:t>Назва відділення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2"/>
              <w:keepNext w:val="0"/>
              <w:spacing w:before="0" w:line="240" w:lineRule="auto"/>
              <w:rPr>
                <w:rFonts w:eastAsia="Times New Roman"/>
                <w:b/>
                <w:snapToGrid/>
                <w:color w:val="C00000"/>
                <w:sz w:val="28"/>
                <w:szCs w:val="28"/>
                <w:lang w:val="uk-UA"/>
              </w:rPr>
            </w:pPr>
            <w:r w:rsidRPr="00CB7AB3">
              <w:rPr>
                <w:rFonts w:eastAsia="Times New Roman"/>
                <w:b/>
                <w:snapToGrid/>
                <w:color w:val="C00000"/>
                <w:sz w:val="28"/>
                <w:szCs w:val="28"/>
                <w:lang w:val="uk-UA"/>
              </w:rPr>
              <w:t>Секція</w:t>
            </w:r>
          </w:p>
        </w:tc>
      </w:tr>
      <w:tr w:rsidR="00CB7AB3" w:rsidRPr="00CB7AB3" w:rsidTr="00CB7AB3">
        <w:trPr>
          <w:trHeight w:val="368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І. Літературознавства, фольклористики та мистецтвознавства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Українська література</w:t>
            </w:r>
          </w:p>
        </w:tc>
      </w:tr>
      <w:tr w:rsidR="00CB7AB3" w:rsidRPr="00CB7AB3" w:rsidTr="00CB7AB3">
        <w:trPr>
          <w:trHeight w:val="274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Світова література</w:t>
            </w:r>
          </w:p>
        </w:tc>
      </w:tr>
      <w:tr w:rsidR="00CB7AB3" w:rsidRPr="00CB7AB3" w:rsidTr="00CB7AB3">
        <w:trPr>
          <w:trHeight w:val="208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Російська література</w:t>
            </w:r>
          </w:p>
        </w:tc>
      </w:tr>
      <w:tr w:rsidR="00CB7AB3" w:rsidRPr="00CB7AB3" w:rsidTr="00CB7AB3">
        <w:trPr>
          <w:trHeight w:val="312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4. Фольклористика</w:t>
            </w:r>
          </w:p>
        </w:tc>
      </w:tr>
      <w:tr w:rsidR="00CB7AB3" w:rsidRPr="00CB7AB3" w:rsidTr="00CB7AB3">
        <w:trPr>
          <w:trHeight w:val="246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5. Мистецтвознавство</w:t>
            </w:r>
          </w:p>
        </w:tc>
      </w:tr>
      <w:tr w:rsidR="00CB7AB3" w:rsidRPr="00CB7AB3" w:rsidTr="00CB7AB3">
        <w:trPr>
          <w:trHeight w:val="336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6. Літературна творчість</w:t>
            </w:r>
          </w:p>
        </w:tc>
      </w:tr>
      <w:tr w:rsidR="00CB7AB3" w:rsidRPr="00CB7AB3" w:rsidTr="00CB7AB3">
        <w:trPr>
          <w:trHeight w:val="328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ІІ. Мовознавства</w:t>
            </w:r>
          </w:p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Українська мова</w:t>
            </w:r>
          </w:p>
        </w:tc>
      </w:tr>
      <w:tr w:rsidR="00CB7AB3" w:rsidRPr="00CB7AB3" w:rsidTr="00CB7AB3">
        <w:trPr>
          <w:trHeight w:val="218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Російська мова</w:t>
            </w:r>
          </w:p>
        </w:tc>
      </w:tr>
      <w:tr w:rsidR="00CB7AB3" w:rsidRPr="00CB7AB3" w:rsidTr="00CB7AB3">
        <w:trPr>
          <w:trHeight w:val="256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Іспанська мова</w:t>
            </w:r>
          </w:p>
        </w:tc>
      </w:tr>
      <w:tr w:rsidR="00CB7AB3" w:rsidRPr="00CB7AB3" w:rsidTr="00CB7AB3">
        <w:trPr>
          <w:trHeight w:val="332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4. Англійська мова</w:t>
            </w:r>
          </w:p>
        </w:tc>
      </w:tr>
      <w:tr w:rsidR="00CB7AB3" w:rsidRPr="00CB7AB3" w:rsidTr="00CB7AB3">
        <w:trPr>
          <w:trHeight w:val="26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5. Німецька мова</w:t>
            </w:r>
          </w:p>
        </w:tc>
      </w:tr>
      <w:tr w:rsidR="00CB7AB3" w:rsidRPr="00CB7AB3" w:rsidTr="00CB7AB3">
        <w:trPr>
          <w:trHeight w:val="228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6. Французька мова</w:t>
            </w:r>
          </w:p>
        </w:tc>
      </w:tr>
      <w:tr w:rsidR="00CB7AB3" w:rsidRPr="00CB7AB3" w:rsidTr="00CB7AB3">
        <w:trPr>
          <w:trHeight w:val="228"/>
        </w:trPr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7.Китайська</w:t>
            </w:r>
            <w:proofErr w:type="spellEnd"/>
            <w:r w:rsidRPr="00CB7AB3"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</w:tr>
      <w:tr w:rsidR="00CB7AB3" w:rsidRPr="00CB7AB3" w:rsidTr="00CB7AB3">
        <w:trPr>
          <w:cantSplit/>
          <w:trHeight w:val="30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 xml:space="preserve">ІІІ. Філософії та </w:t>
            </w:r>
          </w:p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cуспільствознавства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Філософія</w:t>
            </w:r>
          </w:p>
        </w:tc>
      </w:tr>
      <w:tr w:rsidR="00CB7AB3" w:rsidRPr="00CB7AB3" w:rsidTr="00CB7AB3">
        <w:trPr>
          <w:cantSplit/>
          <w:trHeight w:val="338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Соціологія</w:t>
            </w:r>
          </w:p>
        </w:tc>
      </w:tr>
      <w:tr w:rsidR="00CB7AB3" w:rsidRPr="00CB7AB3" w:rsidTr="00CB7AB3">
        <w:trPr>
          <w:cantSplit/>
          <w:trHeight w:val="328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Правознавство</w:t>
            </w:r>
          </w:p>
        </w:tc>
      </w:tr>
      <w:tr w:rsidR="00CB7AB3" w:rsidRPr="00CB7AB3" w:rsidTr="00CB7AB3">
        <w:trPr>
          <w:cantSplit/>
          <w:trHeight w:val="430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4. Теологія, релігієзнавство та історія релігії</w:t>
            </w:r>
          </w:p>
        </w:tc>
      </w:tr>
      <w:tr w:rsidR="00CB7AB3" w:rsidRPr="00CB7AB3" w:rsidTr="00CB7AB3">
        <w:trPr>
          <w:cantSplit/>
          <w:trHeight w:val="430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5. Педагогіка</w:t>
            </w:r>
          </w:p>
        </w:tc>
      </w:tr>
      <w:tr w:rsidR="00CB7AB3" w:rsidRPr="00CB7AB3" w:rsidTr="00CB7AB3">
        <w:trPr>
          <w:cantSplit/>
          <w:trHeight w:val="188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6. Журналістика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 w:val="restart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IV. Історії</w:t>
            </w: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Історія України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Археологія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Історичне краєзнавство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4. Етнологія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5. Всесвітня історія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 w:val="restart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V. Наук про Землю</w:t>
            </w: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Географія та ландшафтознавство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Геологія, геохімія та мінералогія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Кліматологія та метеорологія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4. Гідрологія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 w:val="restart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VІ. Технічних наук</w:t>
            </w: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Технологічні процеси та перспективні технології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Електроніка та приладобудування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Матеріалознавство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4. Екологічно безпечні технології та ресурсозбереження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5. Науково-технічна творчість та винахідництво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6.Авіа-</w:t>
            </w:r>
            <w:proofErr w:type="spellEnd"/>
            <w:r w:rsidRPr="00CB7AB3">
              <w:rPr>
                <w:rFonts w:ascii="Times New Roman" w:hAnsi="Times New Roman" w:cs="Times New Roman"/>
                <w:sz w:val="28"/>
                <w:szCs w:val="28"/>
              </w:rPr>
              <w:t xml:space="preserve"> та ракетобудування, машинобудування і робототехніка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7.Інформаційно-телекомунікаційні</w:t>
            </w:r>
            <w:proofErr w:type="spellEnd"/>
            <w:r w:rsidRPr="00CB7AB3">
              <w:rPr>
                <w:rFonts w:ascii="Times New Roman" w:hAnsi="Times New Roman" w:cs="Times New Roman"/>
                <w:sz w:val="28"/>
                <w:szCs w:val="28"/>
              </w:rPr>
              <w:t xml:space="preserve"> системи та </w:t>
            </w:r>
            <w:r w:rsidRPr="00CB7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технології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 w:val="restart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VІІ. Комп’ютерних наук</w:t>
            </w: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Комп’ютерні системи та мережі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Безпека інформаційних та телекомунікаційних систем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Технології програмування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4. Інформаційні системи, бази даних та системи штучного інтелекту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 xml:space="preserve">5. Internet-технології та </w:t>
            </w:r>
            <w:proofErr w:type="spellStart"/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CB7AB3">
              <w:rPr>
                <w:rFonts w:ascii="Times New Roman" w:hAnsi="Times New Roman" w:cs="Times New Roman"/>
                <w:sz w:val="28"/>
                <w:szCs w:val="28"/>
              </w:rPr>
              <w:t xml:space="preserve"> дизайн</w:t>
            </w:r>
          </w:p>
        </w:tc>
      </w:tr>
      <w:tr w:rsidR="00CB7AB3" w:rsidRPr="00CB7AB3" w:rsidTr="00CB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0" w:type="dxa"/>
            <w:vMerge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7AB3" w:rsidRPr="00CB7AB3" w:rsidRDefault="00CB7AB3" w:rsidP="005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6. Мультимедійні системи, навчальні та ігрові програми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VIІІ. Математики</w:t>
            </w:r>
          </w:p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CB7AB3">
            <w:pPr>
              <w:pStyle w:val="6"/>
              <w:keepNext w:val="0"/>
              <w:numPr>
                <w:ilvl w:val="0"/>
                <w:numId w:val="1"/>
              </w:numPr>
              <w:ind w:left="0" w:right="0" w:firstLine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Прикладна математика</w:t>
            </w:r>
          </w:p>
        </w:tc>
      </w:tr>
      <w:tr w:rsidR="00CB7AB3" w:rsidRPr="00CB7AB3" w:rsidTr="00CB7AB3">
        <w:trPr>
          <w:cantSplit/>
          <w:trHeight w:val="324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CB7AB3">
            <w:pPr>
              <w:pStyle w:val="6"/>
              <w:keepNext w:val="0"/>
              <w:numPr>
                <w:ilvl w:val="0"/>
                <w:numId w:val="1"/>
              </w:numPr>
              <w:ind w:left="0" w:right="0" w:firstLine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Математичне моделювання</w:t>
            </w:r>
          </w:p>
        </w:tc>
      </w:tr>
      <w:tr w:rsidR="00CB7AB3" w:rsidRPr="00CB7AB3" w:rsidTr="00CB7AB3">
        <w:trPr>
          <w:cantSplit/>
          <w:trHeight w:val="258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IX. Фізики і астрономії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Теоретична фізика</w:t>
            </w:r>
          </w:p>
        </w:tc>
      </w:tr>
      <w:tr w:rsidR="00CB7AB3" w:rsidRPr="00CB7AB3" w:rsidTr="00CB7AB3">
        <w:trPr>
          <w:cantSplit/>
          <w:trHeight w:val="348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Експериментальна фізика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Астрономія та астрофізика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pStyle w:val="6"/>
              <w:keepNext w:val="0"/>
              <w:ind w:left="0" w:right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Аерофізика</w:t>
            </w:r>
            <w:proofErr w:type="spellEnd"/>
            <w:r w:rsidRPr="00CB7AB3">
              <w:rPr>
                <w:rFonts w:ascii="Times New Roman" w:hAnsi="Times New Roman" w:cs="Times New Roman"/>
                <w:sz w:val="28"/>
                <w:szCs w:val="28"/>
              </w:rPr>
              <w:t xml:space="preserve"> та космічні дослідження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X. Економіки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Економічна теорія та історія економічної думки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CB7AB3">
            <w:pPr>
              <w:pStyle w:val="6"/>
              <w:keepNext w:val="0"/>
              <w:numPr>
                <w:ilvl w:val="0"/>
                <w:numId w:val="1"/>
              </w:numPr>
              <w:ind w:left="0" w:right="0" w:firstLine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Мікроекономіка та макроекономіка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CB7AB3">
            <w:pPr>
              <w:pStyle w:val="6"/>
              <w:keepNext w:val="0"/>
              <w:numPr>
                <w:ilvl w:val="0"/>
                <w:numId w:val="1"/>
              </w:numPr>
              <w:ind w:left="0" w:right="0" w:firstLine="0"/>
              <w:jc w:val="left"/>
              <w:rPr>
                <w:rFonts w:eastAsia="Times New Roman"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Фінанси, грошовий обіг і кредит</w:t>
            </w:r>
          </w:p>
        </w:tc>
      </w:tr>
      <w:tr w:rsidR="00CB7AB3" w:rsidRPr="00CB7AB3" w:rsidTr="00CB7AB3">
        <w:trPr>
          <w:cantSplit/>
          <w:trHeight w:val="372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XI. Хімії та біології</w:t>
            </w:r>
          </w:p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Загальна біологія</w:t>
            </w:r>
          </w:p>
        </w:tc>
      </w:tr>
      <w:tr w:rsidR="00CB7AB3" w:rsidRPr="00CB7AB3" w:rsidTr="00CB7AB3">
        <w:trPr>
          <w:cantSplit/>
          <w:trHeight w:val="372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Біологія людини</w:t>
            </w:r>
          </w:p>
        </w:tc>
      </w:tr>
      <w:tr w:rsidR="00CB7AB3" w:rsidRPr="00CB7AB3" w:rsidTr="00CB7AB3">
        <w:trPr>
          <w:cantSplit/>
          <w:trHeight w:val="372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Зоологія, ботаніка</w:t>
            </w:r>
          </w:p>
        </w:tc>
      </w:tr>
      <w:tr w:rsidR="00CB7AB3" w:rsidRPr="00CB7AB3" w:rsidTr="00CB7AB3">
        <w:trPr>
          <w:cantSplit/>
          <w:trHeight w:val="372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4. Медицина</w:t>
            </w:r>
          </w:p>
        </w:tc>
      </w:tr>
      <w:tr w:rsidR="00CB7AB3" w:rsidRPr="00CB7AB3" w:rsidTr="00CB7AB3">
        <w:trPr>
          <w:cantSplit/>
          <w:trHeight w:val="372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5. Валеологія</w:t>
            </w:r>
          </w:p>
        </w:tc>
      </w:tr>
      <w:tr w:rsidR="00CB7AB3" w:rsidRPr="00CB7AB3" w:rsidTr="00CB7AB3">
        <w:trPr>
          <w:cantSplit/>
          <w:trHeight w:val="372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6. Психологія</w:t>
            </w:r>
          </w:p>
        </w:tc>
      </w:tr>
      <w:tr w:rsidR="00CB7AB3" w:rsidRPr="00CB7AB3" w:rsidTr="00CB7AB3">
        <w:trPr>
          <w:cantSplit/>
          <w:trHeight w:val="347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7. Хімія</w:t>
            </w:r>
          </w:p>
        </w:tc>
      </w:tr>
      <w:tr w:rsidR="00CB7AB3" w:rsidRPr="00CB7AB3" w:rsidTr="00CB7AB3">
        <w:trPr>
          <w:cantSplit/>
          <w:trHeight w:val="266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ХІI. Екології та аграрних наук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1. Екологія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2. Охорона довкілля та раціональне природокористування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3. Агрономія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4. Ветеринарія та зоотехнія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5. Лісознавство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6. Селекція та генетика</w:t>
            </w:r>
          </w:p>
        </w:tc>
      </w:tr>
      <w:tr w:rsidR="00CB7AB3" w:rsidRPr="00CB7AB3" w:rsidTr="00CB7AB3">
        <w:trPr>
          <w:cantSplit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AB3" w:rsidRPr="00CB7AB3" w:rsidRDefault="00CB7AB3" w:rsidP="00533347">
            <w:pPr>
              <w:widowControl w:val="0"/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AB3">
              <w:rPr>
                <w:rFonts w:ascii="Times New Roman" w:hAnsi="Times New Roman" w:cs="Times New Roman"/>
                <w:sz w:val="28"/>
                <w:szCs w:val="28"/>
              </w:rPr>
              <w:t>7. Сучасні біотехнології</w:t>
            </w:r>
          </w:p>
        </w:tc>
      </w:tr>
    </w:tbl>
    <w:p w:rsidR="00CB7AB3" w:rsidRPr="00CB7AB3" w:rsidRDefault="00CB7AB3">
      <w:pPr>
        <w:rPr>
          <w:rFonts w:ascii="Times New Roman" w:hAnsi="Times New Roman" w:cs="Times New Roman"/>
          <w:sz w:val="28"/>
          <w:szCs w:val="28"/>
        </w:rPr>
      </w:pPr>
    </w:p>
    <w:sectPr w:rsidR="00CB7AB3" w:rsidRPr="00CB7AB3" w:rsidSect="00CB7AB3">
      <w:pgSz w:w="11905" w:h="16837"/>
      <w:pgMar w:top="993" w:right="272" w:bottom="851" w:left="200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344"/>
    <w:multiLevelType w:val="hybridMultilevel"/>
    <w:tmpl w:val="5484A8AE"/>
    <w:lvl w:ilvl="0" w:tplc="2AECE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3"/>
    <w:rsid w:val="00006C7B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1032"/>
    <w:rsid w:val="001B3C9A"/>
    <w:rsid w:val="001B4935"/>
    <w:rsid w:val="001C4AC9"/>
    <w:rsid w:val="001D61AA"/>
    <w:rsid w:val="001E318C"/>
    <w:rsid w:val="001F567E"/>
    <w:rsid w:val="002018C2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D3C38"/>
    <w:rsid w:val="002E4037"/>
    <w:rsid w:val="002E5FA9"/>
    <w:rsid w:val="003014DB"/>
    <w:rsid w:val="003047EB"/>
    <w:rsid w:val="00327DED"/>
    <w:rsid w:val="0033724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AEF"/>
    <w:rsid w:val="00404727"/>
    <w:rsid w:val="00406BA9"/>
    <w:rsid w:val="0041235C"/>
    <w:rsid w:val="00414AA5"/>
    <w:rsid w:val="004245C4"/>
    <w:rsid w:val="00434DCD"/>
    <w:rsid w:val="004374BE"/>
    <w:rsid w:val="00441262"/>
    <w:rsid w:val="00441686"/>
    <w:rsid w:val="00443A8F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C0539"/>
    <w:rsid w:val="005D3E84"/>
    <w:rsid w:val="005E6515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8203A"/>
    <w:rsid w:val="00982356"/>
    <w:rsid w:val="009829BC"/>
    <w:rsid w:val="00984FF1"/>
    <w:rsid w:val="00985778"/>
    <w:rsid w:val="00987B40"/>
    <w:rsid w:val="00990A2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60840"/>
    <w:rsid w:val="00A661F0"/>
    <w:rsid w:val="00A75B10"/>
    <w:rsid w:val="00A77933"/>
    <w:rsid w:val="00A80BCF"/>
    <w:rsid w:val="00A80D0E"/>
    <w:rsid w:val="00A931A0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47381"/>
    <w:rsid w:val="00B52C89"/>
    <w:rsid w:val="00B74A4E"/>
    <w:rsid w:val="00B76EFE"/>
    <w:rsid w:val="00B862BC"/>
    <w:rsid w:val="00B95BD9"/>
    <w:rsid w:val="00BB044D"/>
    <w:rsid w:val="00BB47B2"/>
    <w:rsid w:val="00BB5052"/>
    <w:rsid w:val="00BD26A0"/>
    <w:rsid w:val="00BD4293"/>
    <w:rsid w:val="00BE4FC4"/>
    <w:rsid w:val="00BE7EF9"/>
    <w:rsid w:val="00BF26EA"/>
    <w:rsid w:val="00BF6792"/>
    <w:rsid w:val="00C02C92"/>
    <w:rsid w:val="00C06BFA"/>
    <w:rsid w:val="00C12462"/>
    <w:rsid w:val="00C170A1"/>
    <w:rsid w:val="00C32CCA"/>
    <w:rsid w:val="00C34EA7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B7AB3"/>
    <w:rsid w:val="00CC2DC7"/>
    <w:rsid w:val="00CC3DB7"/>
    <w:rsid w:val="00CC49C3"/>
    <w:rsid w:val="00D022B3"/>
    <w:rsid w:val="00D11074"/>
    <w:rsid w:val="00D214EB"/>
    <w:rsid w:val="00D21E54"/>
    <w:rsid w:val="00D24206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A0045"/>
    <w:rsid w:val="00DA5928"/>
    <w:rsid w:val="00DA5E8A"/>
    <w:rsid w:val="00DA7EFF"/>
    <w:rsid w:val="00DB0FAF"/>
    <w:rsid w:val="00DB2610"/>
    <w:rsid w:val="00DB4E45"/>
    <w:rsid w:val="00DB70DF"/>
    <w:rsid w:val="00DC4B58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14129"/>
    <w:rsid w:val="00F25C59"/>
    <w:rsid w:val="00F3721D"/>
    <w:rsid w:val="00F43D5D"/>
    <w:rsid w:val="00F458B2"/>
    <w:rsid w:val="00F5097F"/>
    <w:rsid w:val="00F50F3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6"/>
      <o:colormenu v:ext="edit" fillcolor="#06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B7AB3"/>
    <w:pPr>
      <w:keepNext/>
      <w:widowControl w:val="0"/>
      <w:spacing w:before="20" w:line="360" w:lineRule="auto"/>
      <w:jc w:val="center"/>
      <w:outlineLvl w:val="1"/>
    </w:pPr>
    <w:rPr>
      <w:rFonts w:ascii="Times New Roman" w:eastAsia="Calibri" w:hAnsi="Times New Roman" w:cs="Times New Roman"/>
      <w:snapToGrid w:val="0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CB7AB3"/>
    <w:pPr>
      <w:keepNext/>
      <w:widowControl w:val="0"/>
      <w:ind w:left="57" w:right="57"/>
      <w:jc w:val="center"/>
      <w:outlineLvl w:val="5"/>
    </w:pPr>
    <w:rPr>
      <w:rFonts w:ascii="Times New Roman" w:eastAsia="Calibri" w:hAnsi="Times New Roman" w:cs="Times New Roman"/>
      <w:snapToGrid w:val="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7AB3"/>
    <w:rPr>
      <w:rFonts w:ascii="Times New Roman" w:eastAsia="Calibri" w:hAnsi="Times New Roman" w:cs="Times New Roman"/>
      <w:snapToGrid w:val="0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CB7AB3"/>
    <w:rPr>
      <w:rFonts w:ascii="Times New Roman" w:eastAsia="Calibri" w:hAnsi="Times New Roman" w:cs="Times New Roman"/>
      <w:snapToGrid w:val="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B7AB3"/>
    <w:pPr>
      <w:keepNext/>
      <w:widowControl w:val="0"/>
      <w:spacing w:before="20" w:line="360" w:lineRule="auto"/>
      <w:jc w:val="center"/>
      <w:outlineLvl w:val="1"/>
    </w:pPr>
    <w:rPr>
      <w:rFonts w:ascii="Times New Roman" w:eastAsia="Calibri" w:hAnsi="Times New Roman" w:cs="Times New Roman"/>
      <w:snapToGrid w:val="0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CB7AB3"/>
    <w:pPr>
      <w:keepNext/>
      <w:widowControl w:val="0"/>
      <w:ind w:left="57" w:right="57"/>
      <w:jc w:val="center"/>
      <w:outlineLvl w:val="5"/>
    </w:pPr>
    <w:rPr>
      <w:rFonts w:ascii="Times New Roman" w:eastAsia="Calibri" w:hAnsi="Times New Roman" w:cs="Times New Roman"/>
      <w:snapToGrid w:val="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7AB3"/>
    <w:rPr>
      <w:rFonts w:ascii="Times New Roman" w:eastAsia="Calibri" w:hAnsi="Times New Roman" w:cs="Times New Roman"/>
      <w:snapToGrid w:val="0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CB7AB3"/>
    <w:rPr>
      <w:rFonts w:ascii="Times New Roman" w:eastAsia="Calibri" w:hAnsi="Times New Roman" w:cs="Times New Roman"/>
      <w:snapToGrid w:val="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2014-08-11T13:16:00Z</dcterms:created>
  <dcterms:modified xsi:type="dcterms:W3CDTF">2014-08-11T13:49:00Z</dcterms:modified>
</cp:coreProperties>
</file>