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gif" ContentType="image/gi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fldChar w:fldCharType="begin"/>
      </w:r>
      <w:r>
        <w:instrText> HYPERLINK "https://zakon.rada.gov.ua/laws/show/z1662-12/card3" \l "Files"</w:instrText>
      </w:r>
      <w:r>
        <w:fldChar w:fldCharType="separate"/>
      </w:r>
      <w:r>
        <w:rPr>
          <w:rStyle w:val="Style14"/>
        </w:rPr>
        <w:t>https://zakon.rada.gov.ua/laws/show/z1662-12/card3#Files</w:t>
      </w:r>
      <w:r>
        <w:fldChar w:fldCharType="end"/>
      </w:r>
      <w:r>
        <w:rPr/>
        <w:t xml:space="preserve">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150"/>
              <w:ind w:left="0" w:right="0" w:hanging="0"/>
              <w:jc w:val="center"/>
              <w:rPr/>
            </w:pPr>
            <w:r>
              <w:rPr/>
              <w:drawing>
                <wp:inline distT="9525" distB="9525" distL="9525" distR="9525">
                  <wp:extent cx="571500" cy="76200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МІНІСТЕРСТВО ОСВІТИ І НАУКИ, МОЛОДІ ТА СПОРТУ УКРАЇНИ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15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2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2"/>
                <w:u w:val="none"/>
                <w:effect w:val="none"/>
              </w:rPr>
              <w:t>НАКАЗ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450" w:right="45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13.09.2012  № 1011</w:t>
            </w:r>
          </w:p>
        </w:tc>
      </w:tr>
    </w:tbl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0" w:name="n3"/>
      <w:bookmarkStart w:id="1" w:name="n3"/>
      <w:bookmarkEnd w:id="1"/>
      <w:r>
        <w:rPr>
          <w:sz w:val="4"/>
          <w:szCs w:val="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81"/>
        <w:gridCol w:w="3856"/>
      </w:tblGrid>
      <w:tr>
        <w:trPr>
          <w:cantSplit w:val="false"/>
        </w:trPr>
        <w:tc>
          <w:tcPr>
            <w:tcW w:w="57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Зареєстровано в Міністерстві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юстиції України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28 вересня 2012 р.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 № 1662/21974</w:t>
            </w:r>
          </w:p>
        </w:tc>
      </w:tr>
    </w:tbl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300" w:after="4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</w:pPr>
      <w:bookmarkStart w:id="2" w:name="n4"/>
      <w:bookmarkEnd w:id="2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  <w:t>Про затвердження Положення про Всеукраїнський конкурс дослідницьких робіт для учнів 6-8 класів загальноосвітніх навчальних закладів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30"/>
          <w:sz w:val="24"/>
          <w:u w:val="none"/>
          <w:effect w:val="none"/>
        </w:rPr>
      </w:pPr>
      <w:bookmarkStart w:id="3" w:name="n5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Відповідно до статей 4, 6 і 15 </w:t>
      </w:r>
      <w:hyperlink r:id="rId3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</w:rPr>
          <w:t>Закону України "Про позашкільну освіту"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та підпункту 14 пункту 4 </w:t>
      </w:r>
      <w:hyperlink r:id="rId4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</w:rPr>
          <w:t>Положення про Міністерство освіти і науки, молоді та спорту України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затвердженого Указом Президента України від 8 квітня 2011 року № 410, з метою виявлення, розвитку й підтримки обдарованих дітей, підвищення інтересу школярів до поглибленого вивчення природничих дисциплін та інформатики 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30"/>
          <w:sz w:val="24"/>
          <w:u w:val="none"/>
          <w:effect w:val="none"/>
        </w:rPr>
        <w:t>НАКАЗУЮ: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" w:name="n6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 Затвердити </w:t>
      </w:r>
      <w:hyperlink w:anchor="n13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</w:rPr>
          <w:t>Положення про Всеукраїнський конкурс дослідницьких робіт для учнів 6-8 класів загальноосвітніх навчальних закладів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що додається.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" w:name="n7"/>
      <w:bookmarkEnd w:id="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 Департаменту професійно-технічної освіти (Супрун В.В.) забезпечити подання цього наказу на державну реєстрацію до Міністерства юстиції України в установленому законодавством порядку.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" w:name="n8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 Контроль за виконанням цього наказу покласти на заступника Міністра Жебровського Б.М.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" w:name="n9"/>
      <w:bookmarkEnd w:id="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 Цей наказ набирає чинності з дня його офіційного опублікування.</w:t>
      </w:r>
    </w:p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8" w:name="n10"/>
      <w:bookmarkStart w:id="9" w:name="n10"/>
      <w:bookmarkEnd w:id="9"/>
      <w:r>
        <w:rPr>
          <w:sz w:val="4"/>
          <w:szCs w:val="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047"/>
        <w:gridCol w:w="5590"/>
      </w:tblGrid>
      <w:tr>
        <w:trPr>
          <w:cantSplit w:val="false"/>
        </w:trPr>
        <w:tc>
          <w:tcPr>
            <w:tcW w:w="40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15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Міністр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0"/>
              <w:ind w:left="0" w:right="0" w:hanging="0"/>
              <w:jc w:val="righ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Д.В. Табачник</w:t>
            </w:r>
          </w:p>
        </w:tc>
      </w:tr>
    </w:tbl>
    <w:p>
      <w:pPr>
        <w:pStyle w:val="Style22"/>
        <w:rPr/>
      </w:pPr>
      <w:bookmarkStart w:id="10" w:name="n141"/>
      <w:bookmarkStart w:id="11" w:name="n141"/>
      <w:bookmarkEnd w:id="11"/>
      <w:r>
        <w:rPr/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hanging="0"/>
        <w:jc w:val="both"/>
        <w:rPr/>
      </w:pPr>
      <w:bookmarkStart w:id="12" w:name="n140"/>
      <w:bookmarkStart w:id="13" w:name="n140"/>
      <w:bookmarkEnd w:id="13"/>
      <w:r>
        <w:rPr/>
      </w:r>
    </w:p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14" w:name="n11"/>
      <w:bookmarkStart w:id="15" w:name="n11"/>
      <w:bookmarkEnd w:id="15"/>
      <w:r>
        <w:rPr>
          <w:sz w:val="4"/>
          <w:szCs w:val="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81"/>
        <w:gridCol w:w="3856"/>
      </w:tblGrid>
      <w:tr>
        <w:trPr>
          <w:cantSplit w:val="false"/>
        </w:trPr>
        <w:tc>
          <w:tcPr>
            <w:tcW w:w="57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ЗАТВЕРДЖЕНО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Наказ Міністерства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освіти і науки, молоді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та спорту України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13.09.2012  № 1011</w:t>
            </w:r>
          </w:p>
        </w:tc>
      </w:tr>
    </w:tbl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16" w:name="n12"/>
      <w:bookmarkStart w:id="17" w:name="n12"/>
      <w:bookmarkEnd w:id="17"/>
      <w:r>
        <w:rPr>
          <w:sz w:val="4"/>
          <w:szCs w:val="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81"/>
        <w:gridCol w:w="3856"/>
      </w:tblGrid>
      <w:tr>
        <w:trPr>
          <w:cantSplit w:val="false"/>
        </w:trPr>
        <w:tc>
          <w:tcPr>
            <w:tcW w:w="57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Зареєстровано в Міністерстві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юстиції України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28 вересня 2012 р.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 № 1662/21974</w:t>
            </w:r>
          </w:p>
        </w:tc>
      </w:tr>
    </w:tbl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300" w:after="4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</w:pPr>
      <w:bookmarkStart w:id="18" w:name="n13"/>
      <w:bookmarkEnd w:id="18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  <w:t>ПОЛОЖЕННЯ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  <w:t>про Всеукраїнський конкурс дослідницьких робіт для учнів 6-8 класів загальноосвітніх навчальних закладів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19" w:name="n14"/>
      <w:bookmarkEnd w:id="19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І. Загальні положення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0" w:name="n15"/>
      <w:bookmarkEnd w:id="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1.1. Це Положення визначає порядок організації та проведення Всеукраїнського конкурсу дослідницьких робіт для учнів 6-8 класів загальноосвітніх навчальних закладів (далі - Конкурс).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1" w:name="n16"/>
      <w:bookmarkEnd w:id="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1.2. Конкурс проводиться один раз на два роки серед учнів 6-8 класів загальноосвітніх навчальних закладів (далі - учні).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2" w:name="n17"/>
      <w:bookmarkEnd w:id="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1.3. Основними завданнями Конкурсу є: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3" w:name="n18"/>
      <w:bookmarkEnd w:id="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виявлення та підтримка обдарованих учнів;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4" w:name="n19"/>
      <w:bookmarkEnd w:id="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залучення учнів до поглибленого вивчення окремих предметів;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5" w:name="n20"/>
      <w:bookmarkEnd w:id="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залучення учнів до пізнавальної, пошукової, науково-дослідницької діяльності в гуртках і секціях наукових відділень Малої академії наук України (далі - МАНУ);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6" w:name="n21"/>
      <w:bookmarkEnd w:id="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активізація науково-дослідницької, винахідницької, конструкторської, пошукової діяльності учнів;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7" w:name="n22"/>
      <w:bookmarkEnd w:id="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стимулювання творчого самовдосконалення учнів.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8" w:name="n23"/>
      <w:bookmarkEnd w:id="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1.4. Конкурс проводиться на добровільних засадах і є відкритим для учнів, які мають досвід дослідницько-експериментальної діяльності.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9" w:name="n24"/>
      <w:bookmarkEnd w:id="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1.5. Організаційно-методичне забезпечення проведення Конкурсу здійснює Національний центр "Мала академія наук України" (далі - НЦ "МАНУ").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0" w:name="n25"/>
      <w:bookmarkEnd w:id="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1.6. Інформація про проведення Конкурсу розміщується на сайті Міністерства освіти і науки, молоді та спорту України (далі - МОНмолодьспорт України) та НЦ "МАНУ", а також у засобах масової інформації не пізніше ніж за один місяць до початку його проведення.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1" w:name="n26"/>
      <w:bookmarkEnd w:id="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1.7. Під час проведення Конкурсу обробка персональних даних учасників здійснюється з урахуванням вимог </w:t>
      </w:r>
      <w:hyperlink r:id="rId5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</w:rPr>
          <w:t>Закону України "Про захист персональних даних"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32" w:name="n27"/>
      <w:bookmarkEnd w:id="32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ІІ. Порядок і строки проведення Конкурсу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3" w:name="n28"/>
      <w:bookmarkEnd w:id="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2.1. Конкурс проводиться у два етапи: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4" w:name="n29"/>
      <w:bookmarkEnd w:id="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І етап - відбірковий (заочний) - протягом травня-липня, за результатом якого визначаються два переможці в кожній номінації;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5" w:name="n30"/>
      <w:bookmarkEnd w:id="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ІІ етап - фінальний (Всеукраїнський, очний) - протягом вересня.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6" w:name="n31"/>
      <w:bookmarkEnd w:id="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2.2. Строки та місце проведення І етапу Конкурсу визначаються та затверджуються Міністерством освіти і науки, молоді та спорту Автономної Республіки Крим, управліннями освіти і науки обласних, Київської та Севастопольської міських державних адміністрацій відповідно до цього положення з урахуванням місцевих можливостей.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7" w:name="n32"/>
      <w:bookmarkEnd w:id="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 участі в І етапі Конкурсу необхідно надіслати до 01 травня на поштову адресу територіального відділення МАНУ такі документи: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8" w:name="n33"/>
      <w:bookmarkEnd w:id="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письмову </w:t>
      </w:r>
      <w:hyperlink w:anchor="n113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</w:rPr>
          <w:t>заявку на участь у І етапі Всеукраїнського конкурсу дослідницьких робіт для учнів 6-8 класів загальноосвітніх навчальних закладів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за зразком згідно з додатком 1;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9" w:name="n34"/>
      <w:bookmarkEnd w:id="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дослідницьку роботу на паперових і електронних носіях.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0" w:name="n35"/>
      <w:bookmarkEnd w:id="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Строки та місце проведення ІІ етапу Конкурсу визначаються та затверджуються МОНмолодьспортом України та повідомляються Міністерству освіти і науки, молоді та спорту Автономної Республіки Крим, управлінням освіти і науки обласних, Київської та Севастопольської міських державних адміністрацій листом не пізніше ніж за один місяць до його початку.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1" w:name="n36"/>
      <w:bookmarkEnd w:id="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2.3. Конкурс проводиться в чотирьох номінаціях.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2" w:name="n37"/>
      <w:bookmarkEnd w:id="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Номінації Конкурсу та тематика дослідницьких робіт визначаються організаційними комітетами Конкурсу та повідомляються МОНмолодьспортом України Міністерству освіти і науки, молоді та спорту Автономної Республіки Крим, управлінням освіти і науки обласних, Київської та Севастопольської міських державних адміністрацій, територіальним відділенням МАНУ листом та розміщуються на сайті МОНмолодьспорту України та НЦ "МАНУ" не пізніше ніж за один місяць до початку проведення І етапу Конкурсу.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3" w:name="n38"/>
      <w:bookmarkEnd w:id="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2.4. Журі І етапу Конкурсу розглядає подані учасниками дослідницькі роботи та визначає в кожній номінації по два переможці І етапу, які запрошуються до участі в ІІ етапі Конкурсу.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4" w:name="n39"/>
      <w:bookmarkEnd w:id="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Список учасників, запрошених до участі у ІІ етапі Конкурсу, оприлюднюється на сайті МОНмолодьспорту України та НЦ "МАНУ" не пізніше ніж за один місяць до початку ІІ етапу Конкурсу.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5" w:name="n40"/>
      <w:bookmarkEnd w:id="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2.5. Для участі в ІІ етапі Конкурсу територіальним відділенням МАНУ необхідно надіслати до 01 вересня організаційному комітету ІІ етапу Конкурсу </w:t>
      </w:r>
      <w:hyperlink w:anchor="n133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</w:rPr>
          <w:t>з</w:t>
        </w:r>
      </w:hyperlink>
      <w:hyperlink w:anchor="n133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</w:rPr>
          <w:t>аявку на участь у ІІ етапі Всеукраїнського конкурсу дослідницьких робіт для учнів 6-8 класів загальноосвітніх навчальних закладів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за зразком згідно з додатком 2 на поштову адресу НЦ "МАНУ" (з поміткою на конверті "Конкурс") або на електронну адресу: man@man.gov.ua.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6" w:name="n41"/>
      <w:bookmarkEnd w:id="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2.6. ІІ етап Конкурсу проходить у формі учнівської конференції.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7" w:name="n42"/>
      <w:bookmarkEnd w:id="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Під час доповіді допускається використання макетів, моделей, лабораторних пристроїв, постерів (стендових плакатів), презентаційних матеріалів.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8" w:name="n43"/>
      <w:bookmarkEnd w:id="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 виступу учаснику надається до 10 хвилин; для відповіді на запитання - до 3 хвилин.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9" w:name="n44"/>
      <w:bookmarkEnd w:id="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Порядок виступу учасників визначається організаційним комітетом ІІ етапу Конкурсу.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0" w:name="n45"/>
      <w:bookmarkEnd w:id="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2.7. Результати Конкурсу оприлюднюються на сайті МОНмолодьспорту України та НЦ "МАНУ" не пізніше ніж через 10 календарних днів після закінчення ІІ етапу Конкурсу.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51" w:name="n46"/>
      <w:bookmarkEnd w:id="51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ІІІ. Організаційний комітет Конкурсу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2" w:name="n47"/>
      <w:bookmarkEnd w:id="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3.1. Для організації та проведення І та ІІ етапів Конкурсу за місцем їх проведення створюються організаційні комітети, до складу яких можуть входити керівники позашкільних навчальних закладів, працівники органів управління освітою та науково-методичних установ, працівники НЦ МАНУ, представники органів виконавчої влади та місцевого самоврядування, громадських організацій, товариств, благодійних фондів тощо (за згодою).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3" w:name="n48"/>
      <w:bookmarkEnd w:id="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3.2. Персональний склад організаційних комітетів І етапу Конкурсу затверджується наказами Міністерства освіти і науки, молоді та спорту Автономної Республіки Крим, управління освіти і науки обласних, Київської та Севастопольської міських державних адміністрацій, а ІІ (всеукраїнського) етапу - наказом МОНмолодьспорту України за поданням НЦ "МАНУ".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4" w:name="n49"/>
      <w:bookmarkEnd w:id="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3.3. Очолює організаційний комітет Конкурсу голова.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5" w:name="n50"/>
      <w:bookmarkEnd w:id="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Голова організаційного комітету: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6" w:name="n51"/>
      <w:bookmarkEnd w:id="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визначає і розподіляє повноваження членів організаційного комітету;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7" w:name="n52"/>
      <w:bookmarkEnd w:id="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керує роботою з організації та проведення відповідного етапу Конкурсу.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8" w:name="n53"/>
      <w:bookmarkEnd w:id="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3.4. Члени організаційного комітету Конкурсу: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9" w:name="n54"/>
      <w:bookmarkEnd w:id="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здійснюють організаційну роботу щодо проведення відповідного етапу Конкурсу;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0" w:name="n55"/>
      <w:bookmarkEnd w:id="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забезпечують порядок проведення відповідного етапу Конкурсу.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1" w:name="n56"/>
      <w:bookmarkEnd w:id="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3.5. Секретар організаційного комітету Конкурсу: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2" w:name="n57"/>
      <w:bookmarkEnd w:id="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оформляє документи щодо проведення та підведення підсумків Конкурсу;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3" w:name="n58"/>
      <w:bookmarkEnd w:id="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сприяє висвітленню результатів Конкурсу в засобах масової інформації.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64" w:name="n59"/>
      <w:bookmarkEnd w:id="64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ІV. Журі Конкурсу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5" w:name="n60"/>
      <w:bookmarkEnd w:id="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4.1. Персональний склад журі І етапу конкурсу затверджується наказами Міністерства освіти і науки, молоді та спорту Автономної Республіки Крим, управління освіти і науки обласних, Київської та Севастопольської міських державних адміністрацій, а ІІ етапу - наказом МОНмолодьспорту України за поданням НЦ "МАНУ".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6" w:name="n61"/>
      <w:bookmarkEnd w:id="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4.2. Кількість членів журі не може бути меншою ніж п’ять осіб.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7" w:name="n62"/>
      <w:bookmarkEnd w:id="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До складу журі входять педагогічні та науково-педагогічні працівники навчальних закладів, наукових установ та організацій (за згодою).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8" w:name="n63"/>
      <w:bookmarkEnd w:id="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До складу журі не можуть входити особи, що є близькими особами учасників Конкурсу.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9" w:name="n64"/>
      <w:bookmarkEnd w:id="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4.3. Журі Конкурсу очолює голова, який організовує роботу членів журі, проводить засідання журі, бере участь у визначенні переможців і призерів Конкурсу, підписує оціночні протоколи відповідного етапу Конкурсу.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0" w:name="n65"/>
      <w:bookmarkEnd w:id="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4.4. Члени журі Конкурсу: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1" w:name="n66"/>
      <w:bookmarkEnd w:id="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забезпечують об’єктивність оцінювання дослідницьких робіт учасників та їх доповідей під час проведення Конкурсу;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2" w:name="n67"/>
      <w:bookmarkEnd w:id="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заповнюють оціночні протоколи відповідного етапу Конкурсу;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3" w:name="n68"/>
      <w:bookmarkEnd w:id="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визначають переможців та призерів відповідних етапів Конкурсу.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4" w:name="n69"/>
      <w:bookmarkEnd w:id="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4.5. Секретар журі Конкурсу забезпечує зберігання, систематизацію, оформлення документів і матеріалів відповідного етапу Конкурсу.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75" w:name="n70"/>
      <w:bookmarkEnd w:id="75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V. Учасники Конкурсу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6" w:name="n71"/>
      <w:bookmarkEnd w:id="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5.1. У Конкурсі беруть участь учні, які підготували дослідницькі роботи на визначену організаційним комітетом тематику.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7" w:name="n72"/>
      <w:bookmarkEnd w:id="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5.2. Кожний учасник має право представити на Конкурс лише одну дослідницьку роботу.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8" w:name="n73"/>
      <w:bookmarkEnd w:id="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5.3. До участі в Конкурсі допускаються дослідницькі роботи, виконані у співавторстві. Число співавторів не має перевищувати двох осіб.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9" w:name="n74"/>
      <w:bookmarkEnd w:id="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5.4. У ІІ етапі Конкурсу беруть участь два переможці І етапу Конкурсу у кожній номінації.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0" w:name="n75"/>
      <w:bookmarkEnd w:id="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5.5. До місця проведення ІІ етапу Конкурсу учасники прибувають організовано в супроводі керівника, призначеного з числа педагогічних працівників загальноосвітніх, позашкільних навчальних закладів чи територіального відділення МАНУ. Керівник забезпечує безпеку життя та здоров’я учасників Конкурсу, своєчасне оформлення документів.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1" w:name="n76"/>
      <w:bookmarkEnd w:id="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5.6. Учасники Конкурсу мають право ознайомитися з результатами оцінювання своїх дослідницьких робіт та одержати пояснення щодо критеріїв та об’єктивності оцінювання.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2" w:name="n77"/>
      <w:bookmarkEnd w:id="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5.7. Учасники Конкурсу зобов’язані дотримуватись програми Конкурсу, цього Положення, норм, правил безпеки життєдіяльності та експлуатації обладнання й приладів.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83" w:name="n78"/>
      <w:bookmarkEnd w:id="83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VІ. Вимоги до дослідницьких робіт учасників Конкурсу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4" w:name="n79"/>
      <w:bookmarkEnd w:id="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6.1. На Конкурс подаються дослідницькі роботи проблемного (пошукового) характеру, які відповідають віковим інтересам та пізнавальним можливостям учнів.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5" w:name="n80"/>
      <w:bookmarkEnd w:id="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6.2. Пошукові дослідження, надіслані на Конкурс, мають бути проведені учнями самостійно за наявності наукового керівника - фахівця у відповідній галузі (педагогічного чи науково-педагогічного працівника загальноосвітнього, позашкільного чи вищого навчального закладу).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6" w:name="n81"/>
      <w:bookmarkEnd w:id="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6.3. Дослідницькі роботи мають бути написані державною мовою з урахуванням вимог сучасного українського правопису.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7" w:name="n82"/>
      <w:bookmarkEnd w:id="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6.4. Дослідницькі роботи повинні ґрунтуватися на відповідній науковій базі та містити власні спостереження, їх аналіз і узагальнення, посилання на наукові джерела й відображати власну позицію дослідника.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8" w:name="n83"/>
      <w:bookmarkEnd w:id="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 роботі мають бути чітко відображені наступні аспекти: мета, об’єкт, предмет та завдання дослідження, методика дослідження, відмінність та переваги запропонованого дослідником способу вирішення поставленої проблеми.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9" w:name="n84"/>
      <w:bookmarkEnd w:id="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Зміст і результати досліджень мають бути викладені стисло, логічно, аргументовано, без тавтології та бездоказових тверджень.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0" w:name="n85"/>
      <w:bookmarkEnd w:id="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6.5. Робота має бути побудована за відповідною структурою: титульний аркуш, тези, зміст, перелік умовних позначень (за необхідності), вступ, основна частина, висновки, список використаних джерел, додатки (за наявності таких).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1" w:name="n86"/>
      <w:bookmarkEnd w:id="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6.6. Дослідницькі роботи мають бути надруковані шрифтом Times New Roman текстового редактору Word розміром 14 на одному боці аркуша білого паперу формату А4 з міжрядковим інтервалом 1,5.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2" w:name="n87"/>
      <w:bookmarkEnd w:id="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Поля: ліве, верхнє і нижнє - не менше 20 мм, праве - не менше 10 мм.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3" w:name="n88"/>
      <w:bookmarkEnd w:id="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Обсяг науково-дослідницької роботи - 15-20 друкованих сторінок на папері формату А-4.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4" w:name="n89"/>
      <w:bookmarkEnd w:id="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6.7. Дослідницькі роботи, які не відповідають тематиці конкурсу або оформлені з порушенням цих вимог, а також подані після встановленого строку, до участі в Конкурсі не допускаються.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5" w:name="n90"/>
      <w:bookmarkEnd w:id="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Подані на Конкурс дослідницькі роботи не рецензуються та не повертаються.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96" w:name="n91"/>
      <w:bookmarkEnd w:id="96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VІІ. Критерії оцінювання дослідницьких робіт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7" w:name="n92"/>
      <w:bookmarkEnd w:id="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7.1 Дослідницькі роботи учасників Конкурсу оцінюються за такими критеріями: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8" w:name="n93"/>
      <w:bookmarkEnd w:id="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актуальність дослідження - до 20 балів;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9" w:name="n94"/>
      <w:bookmarkEnd w:id="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системність і повнота розкриття теми - до 20 балів;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0" w:name="n95"/>
      <w:bookmarkEnd w:id="1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дослідницький характер роботи; доцільність та коректність використаних методів дослідження - до 25 балів;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1" w:name="n96"/>
      <w:bookmarkEnd w:id="1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обґрунтованість поданих висновків, їх відповідність поставленим завданням та меті дослідження - 20 балів;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2" w:name="n97"/>
      <w:bookmarkEnd w:id="1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грамотність викладу та культура оформлення - до 15 балів.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3" w:name="n98"/>
      <w:bookmarkEnd w:id="1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7.2. Максимальна кількість балів, яку може отримати учасник за результатами оцінювання дослідницької роботи, - 100 балів.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4" w:name="n99"/>
      <w:bookmarkEnd w:id="1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7.3. Якщо учасник Конкурсу не згодний із результатами оцінювання дослідницької роботи, він після оголошення результатів оцінювання подає апеляційну заяву на ім’я голови журі відповідного етапу Конкурсу до підбиття остаточних підсумків.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5" w:name="n100"/>
      <w:bookmarkEnd w:id="1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 апеляційній заяві вказується причина подання апеляції. Апеляційна заява передається секретареві. Після прийому апеляційної заяви учаснику Конкурсу повідомляється про час і місце її розгляду.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6" w:name="n101"/>
      <w:bookmarkEnd w:id="1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Апеляційна заява розглядається головою та членами журі в присутності учасника Конкурсу та секретаря.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107" w:name="n102"/>
      <w:bookmarkEnd w:id="107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VІІІ. Визначення і нагородження переможців Конкурсу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8" w:name="n103"/>
      <w:bookmarkEnd w:id="1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8.1. Переможці та призери Конкурсу визначаються журі в кожній номінації за кількістю набраних балів.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9" w:name="n104"/>
      <w:bookmarkEnd w:id="1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Переможцем Конкурсу є учасник, який набрав найбільшу кількість балів.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0" w:name="n105"/>
      <w:bookmarkEnd w:id="1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 разі рівної кількості балів переможцем Конкурсу визначається учасник, який набрав більше балів за критерієм "системність і повнота розкриття теми".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1" w:name="n106"/>
      <w:bookmarkEnd w:id="1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8.2. Призерами Конкурсу є учасники, які за кількістю набраних балів зайняли друге та третє місця.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2" w:name="n107"/>
      <w:bookmarkEnd w:id="1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8.3. Переможці і призери Конкурсу нагороджуються дипломами відповідних ступенів і цінними подарунками.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3" w:name="n108"/>
      <w:bookmarkEnd w:id="1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8.4. Результати проведення Конкурсу затверджуються наказом МОНмолодьспорту України.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114" w:name="n109"/>
      <w:bookmarkEnd w:id="114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ІХ. Фінансові умови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5" w:name="n110"/>
      <w:bookmarkEnd w:id="1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Витрати на організацію та проведення Конкурсу здійснюються за рахунок коштів, не заборонених чинним законодавством України.</w:t>
      </w:r>
    </w:p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116" w:name="n111"/>
      <w:bookmarkStart w:id="117" w:name="n111"/>
      <w:bookmarkEnd w:id="117"/>
      <w:r>
        <w:rPr>
          <w:sz w:val="4"/>
          <w:szCs w:val="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046"/>
        <w:gridCol w:w="5591"/>
      </w:tblGrid>
      <w:tr>
        <w:trPr>
          <w:cantSplit w:val="false"/>
        </w:trPr>
        <w:tc>
          <w:tcPr>
            <w:tcW w:w="40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15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Директор департаменту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професійно-технічної освіти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0"/>
              <w:ind w:left="0" w:right="0" w:hanging="0"/>
              <w:jc w:val="righ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В.В. Супрун</w:t>
            </w:r>
          </w:p>
        </w:tc>
      </w:tr>
    </w:tbl>
    <w:p>
      <w:pPr>
        <w:pStyle w:val="Style22"/>
        <w:rPr/>
      </w:pPr>
      <w:bookmarkStart w:id="118" w:name="n143"/>
      <w:bookmarkStart w:id="119" w:name="n143"/>
      <w:bookmarkEnd w:id="119"/>
      <w:r>
        <w:rPr/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hanging="0"/>
        <w:jc w:val="both"/>
        <w:rPr/>
      </w:pPr>
      <w:r>
        <w:rPr/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hanging="0"/>
        <w:jc w:val="both"/>
        <w:rPr/>
      </w:pPr>
      <w:bookmarkStart w:id="120" w:name="n142"/>
      <w:bookmarkStart w:id="121" w:name="n142"/>
      <w:bookmarkEnd w:id="121"/>
      <w:r>
        <w:rPr/>
      </w:r>
    </w:p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122" w:name="n112"/>
      <w:bookmarkStart w:id="123" w:name="n112"/>
      <w:bookmarkEnd w:id="123"/>
      <w:r>
        <w:rPr>
          <w:sz w:val="4"/>
          <w:szCs w:val="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709"/>
        <w:gridCol w:w="4935"/>
      </w:tblGrid>
      <w:tr>
        <w:trPr>
          <w:cantSplit w:val="false"/>
        </w:trPr>
        <w:tc>
          <w:tcPr>
            <w:tcW w:w="47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Додаток 1</w:t>
              <w:br/>
              <w:t>до Положення про Всеукраїнський</w:t>
              <w:br/>
              <w:t>конкурс дослідницьких робіт для учнів</w:t>
              <w:br/>
              <w:t>6-8 класів загальноосвітніх</w:t>
              <w:br/>
              <w:t>навчальних закладів</w:t>
            </w:r>
          </w:p>
        </w:tc>
      </w:tr>
    </w:tbl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124" w:name="n113"/>
      <w:bookmarkEnd w:id="124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ЗАЯВКА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на участь у І етапі Всеукраїнського конкурсу дослідницьких робіт для учнів 6-8 класів загальноосвітніх навчальних закладів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5" w:name="n114"/>
      <w:bookmarkEnd w:id="1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Тема роботи: _________________________________________________________________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6" w:name="n115"/>
      <w:bookmarkEnd w:id="1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Номінація: ___________________________________________________________________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7" w:name="n116"/>
      <w:bookmarkEnd w:id="1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Прізвище: ____________________________________________________________________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8" w:name="n117"/>
      <w:bookmarkEnd w:id="1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Ім’я: _________________________________________________________________________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9" w:name="n118"/>
      <w:bookmarkEnd w:id="1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 батькові: __________________________________________________________________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30" w:name="n119"/>
      <w:bookmarkEnd w:id="1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Число, місяць, рік народження: __________________________________________________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31" w:name="n120"/>
      <w:bookmarkEnd w:id="1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Клас: ________________________________________________________________________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32" w:name="n121"/>
      <w:bookmarkEnd w:id="1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Найменування загальноосвітнього /позашкільного/ навчального закладу: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33" w:name="n122"/>
      <w:bookmarkEnd w:id="1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_____________________________________________________________________________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34" w:name="n124"/>
      <w:bookmarkEnd w:id="1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Місце проживання учасника: _______________________________________________________________________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35" w:name="n126"/>
      <w:bookmarkEnd w:id="1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Контактний телефон: ______________________ Е-mail:______________________________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u w:val="none"/>
          <w:effect w:val="none"/>
        </w:rPr>
      </w:pPr>
      <w:bookmarkStart w:id="136" w:name="n127"/>
      <w:bookmarkEnd w:id="1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Науковий керівник: ________________________________________________________________________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 xml:space="preserve">                                                                       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u w:val="none"/>
          <w:effect w:val="none"/>
        </w:rPr>
        <w:t>/прізвище, ім’я, по батькові/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u w:val="none"/>
          <w:effect w:val="none"/>
        </w:rPr>
      </w:pPr>
      <w:bookmarkStart w:id="137" w:name="n129"/>
      <w:bookmarkEnd w:id="1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_____________________________________________________________________________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 xml:space="preserve">  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u w:val="none"/>
          <w:effect w:val="none"/>
        </w:rPr>
        <w:t>/місце роботи, посада/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38" w:name="n130"/>
      <w:bookmarkEnd w:id="1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Контактний телефон: _____________________________ e-mail:_______________________</w:t>
      </w:r>
    </w:p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139" w:name="n131"/>
      <w:bookmarkStart w:id="140" w:name="n131"/>
      <w:bookmarkEnd w:id="140"/>
      <w:r>
        <w:rPr>
          <w:sz w:val="4"/>
          <w:szCs w:val="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341"/>
        <w:gridCol w:w="2312"/>
        <w:gridCol w:w="2985"/>
      </w:tblGrid>
      <w:tr>
        <w:trPr>
          <w:cantSplit w:val="false"/>
        </w:trPr>
        <w:tc>
          <w:tcPr>
            <w:tcW w:w="43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/>
            </w:pPr>
            <w:r>
              <w:rPr/>
              <w:t>Керівник загальноосвітнього</w:t>
              <w:br/>
              <w:t>/позашкільного/ навчального закладу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/підпис/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(П. І. Б)</w:t>
            </w:r>
          </w:p>
        </w:tc>
      </w:tr>
      <w:tr>
        <w:trPr>
          <w:trHeight w:val="480" w:hRule="atLeast"/>
          <w:cantSplit w:val="false"/>
        </w:trPr>
        <w:tc>
          <w:tcPr>
            <w:tcW w:w="43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/>
            </w:pPr>
            <w:r>
              <w:rPr/>
              <w:t>М.П</w:t>
            </w:r>
          </w:p>
        </w:tc>
      </w:tr>
    </w:tbl>
    <w:p>
      <w:pPr>
        <w:pStyle w:val="Style22"/>
        <w:rPr/>
      </w:pPr>
      <w:bookmarkStart w:id="141" w:name="n145"/>
      <w:bookmarkStart w:id="142" w:name="n145"/>
      <w:bookmarkEnd w:id="142"/>
      <w:r>
        <w:rPr/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jc w:val="left"/>
        <w:rPr>
          <w:sz w:val="4"/>
          <w:szCs w:val="4"/>
        </w:rPr>
      </w:pPr>
      <w:bookmarkStart w:id="143" w:name="n132"/>
      <w:bookmarkStart w:id="144" w:name="n132"/>
      <w:bookmarkEnd w:id="144"/>
      <w:r>
        <w:rPr>
          <w:sz w:val="4"/>
          <w:szCs w:val="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1"/>
        <w:gridCol w:w="4536"/>
      </w:tblGrid>
      <w:tr>
        <w:trPr>
          <w:cantSplit w:val="false"/>
        </w:trPr>
        <w:tc>
          <w:tcPr>
            <w:tcW w:w="51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/>
            </w:pPr>
            <w:r>
              <w:rPr/>
              <w:t>Додаток 2</w:t>
              <w:br/>
              <w:t xml:space="preserve">до </w:t>
            </w:r>
            <w:bookmarkStart w:id="145" w:name="__DdeLink__2095_480601577"/>
            <w:bookmarkEnd w:id="145"/>
            <w:r>
              <w:rPr/>
              <w:t>Положення про Всеукраїнський</w:t>
              <w:br/>
              <w:t>конкурс дослідницьких робіт для учнів</w:t>
              <w:br/>
              <w:t>6-8 класів загальноосвітніх навчальних закладів</w:t>
            </w:r>
          </w:p>
        </w:tc>
      </w:tr>
    </w:tbl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u w:val="none"/>
          <w:effect w:val="none"/>
        </w:rPr>
      </w:pPr>
      <w:bookmarkStart w:id="146" w:name="n133"/>
      <w:bookmarkEnd w:id="146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ЗАЯВКА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на участь у ІІ етапі Всеукраїнського конкурсу дослідницьких робіт для учнів 6-8 класів загальноосвітніх навчальних закладів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_____________________________________________________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u w:val="none"/>
          <w:effect w:val="none"/>
        </w:rPr>
        <w:t>(найменування територіального відділення Малої академії наук України)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47" w:name="n134"/>
      <w:bookmarkEnd w:id="1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подає перелік учасників у складі:</w:t>
      </w:r>
    </w:p>
    <w:p>
      <w:pPr>
        <w:pStyle w:val="Normal"/>
        <w:spacing w:before="0" w:after="0"/>
        <w:ind w:left="0" w:right="0" w:firstLine="450"/>
        <w:rPr>
          <w:sz w:val="4"/>
          <w:szCs w:val="4"/>
        </w:rPr>
      </w:pPr>
      <w:bookmarkStart w:id="148" w:name="n135"/>
      <w:bookmarkStart w:id="149" w:name="n135"/>
      <w:bookmarkEnd w:id="149"/>
      <w:r>
        <w:rPr>
          <w:sz w:val="4"/>
          <w:szCs w:val="4"/>
        </w:rPr>
      </w:r>
    </w:p>
    <w:tbl>
      <w:tblPr>
        <w:jc w:val="left"/>
        <w:tblInd w:w="2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single" w:sz="6" w:space="0" w:color="000001"/>
          <w:insideV w:val="single" w:sz="6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422"/>
        <w:gridCol w:w="1367"/>
        <w:gridCol w:w="1598"/>
        <w:gridCol w:w="1874"/>
        <w:gridCol w:w="1248"/>
        <w:gridCol w:w="1290"/>
        <w:gridCol w:w="1838"/>
      </w:tblGrid>
      <w:tr>
        <w:trPr>
          <w:trHeight w:val="836" w:hRule="atLeast"/>
          <w:cantSplit w:val="false"/>
        </w:trPr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з/п</w:t>
            </w:r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Прізвище, ім’я учасника</w:t>
            </w: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Дата народження (число, місяць, рік)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Клас, загальноосвітній /позашкільний/ навчальний заклад</w:t>
            </w:r>
          </w:p>
        </w:tc>
        <w:tc>
          <w:tcPr>
            <w:tcW w:w="1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Місце проживання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Номінація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Тема дослідницької роботи</w:t>
            </w:r>
          </w:p>
        </w:tc>
      </w:tr>
      <w:tr>
        <w:trPr>
          <w:cantSplit w:val="false"/>
        </w:trPr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1.</w:t>
            </w:r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</w:tr>
      <w:tr>
        <w:trPr>
          <w:cantSplit w:val="false"/>
        </w:trPr>
        <w:tc>
          <w:tcPr>
            <w:tcW w:w="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2.</w:t>
            </w:r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</w:tr>
    </w:tbl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u w:val="none"/>
          <w:effect w:val="none"/>
        </w:rPr>
      </w:pPr>
      <w:bookmarkStart w:id="150" w:name="n136"/>
      <w:bookmarkEnd w:id="1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Керівник : ____________________________________________________________________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 xml:space="preserve">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u w:val="none"/>
          <w:effect w:val="none"/>
        </w:rPr>
        <w:t>(прізвище, ім’я, по батькові)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u w:val="none"/>
          <w:effect w:val="none"/>
        </w:rPr>
      </w:pPr>
      <w:bookmarkStart w:id="151" w:name="n137"/>
      <w:bookmarkEnd w:id="1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_____________________________________________________________________________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 xml:space="preserve">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u w:val="none"/>
          <w:effect w:val="none"/>
        </w:rPr>
        <w:t>(місце роботи, посада)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u w:val="none"/>
          <w:effect w:val="none"/>
        </w:rPr>
      </w:pPr>
      <w:bookmarkStart w:id="152" w:name="n138"/>
      <w:bookmarkEnd w:id="1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_____________________________________________________________________________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 xml:space="preserve">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u w:val="none"/>
          <w:effect w:val="none"/>
        </w:rPr>
        <w:t>(контактний телефон, е-mail)</w:t>
      </w:r>
    </w:p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153" w:name="n139"/>
      <w:bookmarkStart w:id="154" w:name="n139"/>
      <w:bookmarkEnd w:id="154"/>
      <w:r>
        <w:rPr>
          <w:sz w:val="4"/>
          <w:szCs w:val="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3022"/>
        <w:gridCol w:w="2047"/>
      </w:tblGrid>
      <w:tr>
        <w:trPr>
          <w:cantSplit w:val="false"/>
        </w:trPr>
        <w:tc>
          <w:tcPr>
            <w:tcW w:w="45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/>
            </w:pPr>
            <w:r>
              <w:rPr/>
              <w:t>Керівник територіального відділення</w:t>
              <w:br/>
              <w:t>Малої академії наук України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/>
              <w:br/>
              <w:t>_________________</w:t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(підпис)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/>
            </w:pPr>
            <w:r>
              <w:rPr/>
              <w:br/>
              <w:t>(П. І. Б)</w:t>
            </w:r>
          </w:p>
        </w:tc>
      </w:tr>
      <w:tr>
        <w:trPr>
          <w:trHeight w:val="480" w:hRule="atLeast"/>
          <w:cantSplit w:val="false"/>
        </w:trPr>
        <w:tc>
          <w:tcPr>
            <w:tcW w:w="45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/>
            </w:pPr>
            <w:r>
              <w:rPr/>
              <w:t>М.П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  <w:style w:type="paragraph" w:styleId="Style22">
    <w:name w:val="Горизонтальная линия"/>
    <w:basedOn w:val="Normal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https://zakon.rada.gov.ua/laws/show/1841-14" TargetMode="External"/><Relationship Id="rId4" Type="http://schemas.openxmlformats.org/officeDocument/2006/relationships/hyperlink" Target="https://zakon.rada.gov.ua/laws/show/410/2011" TargetMode="External"/><Relationship Id="rId5" Type="http://schemas.openxmlformats.org/officeDocument/2006/relationships/hyperlink" Target="https://zakon.rada.gov.ua/laws/show/2297-17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2020-04-10T16:08:33Z</dcterms:created>
  <dc:language>ru-RU</dc:language>
  <cp:revision>0</cp:revision>
</cp:coreProperties>
</file>